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D5" w:rsidRPr="00C75525" w:rsidRDefault="003B48D5" w:rsidP="003B48D5">
      <w:pPr>
        <w:pStyle w:val="2"/>
        <w:snapToGrid w:val="0"/>
        <w:spacing w:line="360" w:lineRule="auto"/>
      </w:pPr>
      <w:r w:rsidRPr="00C75525">
        <w:t>4</w:t>
      </w:r>
      <w:r w:rsidRPr="00C75525">
        <w:t xml:space="preserve">　实验：导体电阻率的测量</w:t>
      </w:r>
    </w:p>
    <w:p w:rsidR="003B48D5" w:rsidRPr="00C75525" w:rsidRDefault="003B48D5" w:rsidP="003B48D5">
      <w:pPr>
        <w:pStyle w:val="3"/>
        <w:snapToGrid w:val="0"/>
        <w:spacing w:line="360" w:lineRule="auto"/>
      </w:pPr>
      <w:r w:rsidRPr="00C75525">
        <w:t>第</w:t>
      </w:r>
      <w:r w:rsidRPr="00C75525">
        <w:t>1</w:t>
      </w:r>
      <w:r w:rsidRPr="00C75525">
        <w:t>课时　实验：长度的测量及测量工具的选用</w:t>
      </w:r>
    </w:p>
    <w:p w:rsidR="003B48D5" w:rsidRPr="00C75525" w:rsidRDefault="00E15E1D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eastAsia="方正楷体_GBK" w:hAnsi="Times New Roman"/>
        </w:rPr>
        <w:t xml:space="preserve"> </w:t>
      </w:r>
      <w:r w:rsidR="003B48D5" w:rsidRPr="00C75525">
        <w:rPr>
          <w:rFonts w:ascii="Times New Roman" w:eastAsia="方正楷体_GBK" w:hAnsi="Times New Roman"/>
        </w:rPr>
        <w:t>[</w:t>
      </w:r>
      <w:r w:rsidR="003B48D5" w:rsidRPr="00C75525">
        <w:rPr>
          <w:rFonts w:ascii="Times New Roman" w:eastAsia="方正楷体_GBK" w:hAnsi="Times New Roman"/>
        </w:rPr>
        <w:t>分值：</w:t>
      </w:r>
      <w:r w:rsidR="003B48D5" w:rsidRPr="00C75525">
        <w:rPr>
          <w:rFonts w:ascii="Times New Roman" w:hAnsi="Times New Roman"/>
        </w:rPr>
        <w:t>50</w:t>
      </w:r>
      <w:r w:rsidR="003B48D5" w:rsidRPr="00C75525">
        <w:rPr>
          <w:rFonts w:ascii="Times New Roman" w:eastAsia="方正楷体_GBK" w:hAnsi="Times New Roman"/>
        </w:rPr>
        <w:t>分</w:t>
      </w:r>
      <w:r w:rsidR="003B48D5" w:rsidRPr="00C75525">
        <w:rPr>
          <w:rFonts w:ascii="Times New Roman" w:eastAsia="方正楷体_GBK" w:hAnsi="Times New Roman"/>
        </w:rPr>
        <w:t>]</w:t>
      </w:r>
    </w:p>
    <w:p w:rsidR="003B48D5" w:rsidRPr="00C7552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2025·</w:t>
      </w:r>
      <w:r w:rsidRPr="00C75525">
        <w:rPr>
          <w:rFonts w:ascii="Times New Roman" w:eastAsia="方正楷体_GBK" w:hAnsi="Times New Roman"/>
        </w:rPr>
        <w:t>天津市滨海新区高二期中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如图，游标卡尺测量某圆柱体的直径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 xml:space="preserve"> mm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3B48D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eastAsia="方正黑体_GBK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6DC7EA4A" wp14:editId="297405D5">
            <wp:extent cx="1725295" cy="467995"/>
            <wp:effectExtent l="0" t="0" r="8255" b="8255"/>
            <wp:docPr id="2209" name="image3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8D5" w:rsidRPr="00C7552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2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某兴趣小组用螺旋测微器测得金属丝的直径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的示数如图，则读数为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 xml:space="preserve"> mm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3B48D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eastAsia="方正黑体_GBK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6310740C" wp14:editId="0940EEFE">
            <wp:extent cx="1077595" cy="539115"/>
            <wp:effectExtent l="0" t="0" r="8255" b="0"/>
            <wp:docPr id="2210" name="image3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8D5" w:rsidRPr="00C7552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3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(6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石家庄市高二期末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某同学为了测量一均匀金属圆柱体的长度与直径，完成下列步骤：</w:t>
      </w:r>
    </w:p>
    <w:p w:rsidR="003B48D5" w:rsidRPr="00C7552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1B1D38B4" wp14:editId="4B150E3B">
            <wp:extent cx="2879090" cy="1224915"/>
            <wp:effectExtent l="0" t="0" r="0" b="0"/>
            <wp:docPr id="2211" name="image3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8D5" w:rsidRPr="00C7552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(1)(2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用游标卡尺测量其长度。如图甲所示，其长度为</w:t>
      </w:r>
      <w:r w:rsidRPr="00C75525">
        <w:rPr>
          <w:rFonts w:ascii="Times New Roman" w:hAnsi="Times New Roman"/>
          <w:u w:val="single"/>
        </w:rPr>
        <w:t xml:space="preserve">　　　　　</w:t>
      </w:r>
      <w:r w:rsidRPr="00C75525">
        <w:rPr>
          <w:rFonts w:ascii="Times New Roman" w:hAnsi="Times New Roman"/>
        </w:rPr>
        <w:t xml:space="preserve"> mm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3B48D5" w:rsidRPr="00C7552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(2)(4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用螺旋测微器测量其直径。为防止读数时测微螺杆发生转动，读数前应旋紧图乙中的部件</w:t>
      </w:r>
      <w:r w:rsidRPr="00C75525">
        <w:rPr>
          <w:rFonts w:ascii="Times New Roman" w:hAnsi="Times New Roman"/>
          <w:u w:val="single"/>
        </w:rPr>
        <w:t xml:space="preserve">　　　　　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选填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A</w:t>
      </w:r>
      <w:r w:rsidRPr="00E37499">
        <w:rPr>
          <w:rFonts w:asciiTheme="majorEastAsia" w:eastAsiaTheme="majorEastAsia" w:hAnsiTheme="majorEastAsia"/>
        </w:rPr>
        <w:t>”“</w:t>
      </w:r>
      <w:r w:rsidRPr="00C75525">
        <w:rPr>
          <w:rFonts w:ascii="Times New Roman" w:hAnsi="Times New Roman"/>
        </w:rPr>
        <w:t>B</w:t>
      </w:r>
      <w:r w:rsidRPr="00E37499">
        <w:rPr>
          <w:rFonts w:asciiTheme="majorEastAsia" w:eastAsiaTheme="majorEastAsia" w:hAnsiTheme="majorEastAsia"/>
        </w:rPr>
        <w:t>”“</w:t>
      </w:r>
      <w:r w:rsidRPr="00C75525">
        <w:rPr>
          <w:rFonts w:ascii="Times New Roman" w:hAnsi="Times New Roman"/>
        </w:rPr>
        <w:t>C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或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D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，从图乙中可知圆柱体直径为</w:t>
      </w:r>
      <w:r w:rsidRPr="00C75525">
        <w:rPr>
          <w:rFonts w:ascii="Times New Roman" w:hAnsi="Times New Roman"/>
          <w:u w:val="single"/>
        </w:rPr>
        <w:t xml:space="preserve">　　　　　</w:t>
      </w:r>
      <w:r w:rsidRPr="00C75525">
        <w:rPr>
          <w:rFonts w:ascii="Times New Roman" w:hAnsi="Times New Roman"/>
        </w:rPr>
        <w:t xml:space="preserve"> mm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3B48D5" w:rsidRPr="00C7552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4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(8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电压表量程一般有两种：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3 V</w:t>
      </w:r>
      <w:r w:rsidRPr="00C75525">
        <w:rPr>
          <w:rFonts w:ascii="Times New Roman" w:hAnsi="Times New Roman"/>
        </w:rPr>
        <w:t>和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15 V</w:t>
      </w:r>
      <w:r w:rsidRPr="00C75525">
        <w:rPr>
          <w:rFonts w:ascii="Times New Roman" w:hAnsi="Times New Roman"/>
        </w:rPr>
        <w:t>；电流表量程一般有两种：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6 A</w:t>
      </w:r>
      <w:r w:rsidRPr="00C75525">
        <w:rPr>
          <w:rFonts w:ascii="Times New Roman" w:hAnsi="Times New Roman"/>
        </w:rPr>
        <w:t>和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3 A</w:t>
      </w:r>
      <w:r w:rsidRPr="00C75525">
        <w:rPr>
          <w:rFonts w:ascii="Times New Roman" w:hAnsi="Times New Roman"/>
        </w:rPr>
        <w:t>。如图所示：</w:t>
      </w:r>
    </w:p>
    <w:p w:rsidR="003B48D5" w:rsidRPr="00C7552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01CFDA29" wp14:editId="1DF0F984">
            <wp:extent cx="2558415" cy="609600"/>
            <wp:effectExtent l="0" t="0" r="0" b="0"/>
            <wp:docPr id="2212" name="image3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8D5" w:rsidRPr="00C7552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(1)(2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接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3 V</w:t>
      </w:r>
      <w:r w:rsidRPr="00C75525">
        <w:rPr>
          <w:rFonts w:ascii="Times New Roman" w:hAnsi="Times New Roman"/>
        </w:rPr>
        <w:t>量程时读数为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 xml:space="preserve"> V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3B48D5" w:rsidRPr="00C7552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(2)(2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接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15 V</w:t>
      </w:r>
      <w:r w:rsidRPr="00C75525">
        <w:rPr>
          <w:rFonts w:ascii="Times New Roman" w:hAnsi="Times New Roman"/>
        </w:rPr>
        <w:t>量程时读数为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>V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3B48D5" w:rsidRPr="00C7552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(3)(2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接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3 A</w:t>
      </w:r>
      <w:r w:rsidRPr="00C75525">
        <w:rPr>
          <w:rFonts w:ascii="Times New Roman" w:hAnsi="Times New Roman"/>
        </w:rPr>
        <w:t>量程时读数为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3B48D5" w:rsidRPr="00C7552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(4)(2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接</w:t>
      </w:r>
      <w:r w:rsidRPr="00C75525">
        <w:rPr>
          <w:rFonts w:ascii="Times New Roman" w:hAnsi="Times New Roman"/>
        </w:rPr>
        <w:t>0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6 A</w:t>
      </w:r>
      <w:r w:rsidRPr="00C75525">
        <w:rPr>
          <w:rFonts w:ascii="Times New Roman" w:hAnsi="Times New Roman"/>
        </w:rPr>
        <w:t>量程时读数为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3B48D5" w:rsidRPr="00C7552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5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(4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2025·</w:t>
      </w:r>
      <w:r w:rsidRPr="00C75525">
        <w:rPr>
          <w:rFonts w:ascii="Times New Roman" w:eastAsia="方正楷体_GBK" w:hAnsi="Times New Roman"/>
        </w:rPr>
        <w:t>无锡市高二期中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用螺旋测微器测圆柱体的直径时，示数如图甲所示，此示数为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 xml:space="preserve"> mm</w:t>
      </w:r>
      <w:r w:rsidRPr="00C75525">
        <w:rPr>
          <w:rFonts w:ascii="Times New Roman" w:hAnsi="Times New Roman"/>
        </w:rPr>
        <w:t>；用游标卡尺测一电学元件的长度，测得结果如图乙所示，则该元件的长度为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 xml:space="preserve"> cm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3B48D5" w:rsidRPr="00C7552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40A0ED49" wp14:editId="78BBDA10">
            <wp:extent cx="2808605" cy="865505"/>
            <wp:effectExtent l="0" t="0" r="0" b="0"/>
            <wp:docPr id="2213" name="image3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8D5" w:rsidRPr="00C7552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lastRenderedPageBreak/>
        <w:t>6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(4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2025·</w:t>
      </w:r>
      <w:r w:rsidRPr="00C75525">
        <w:rPr>
          <w:rFonts w:ascii="Times New Roman" w:eastAsia="方正楷体_GBK" w:hAnsi="Times New Roman"/>
        </w:rPr>
        <w:t>铁岭清河高级中学高二检测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用量程为</w:t>
      </w:r>
      <w:r w:rsidRPr="00C75525">
        <w:rPr>
          <w:rFonts w:ascii="Times New Roman" w:hAnsi="Times New Roman"/>
        </w:rPr>
        <w:t>3 V</w:t>
      </w:r>
      <w:r w:rsidRPr="00C75525">
        <w:rPr>
          <w:rFonts w:ascii="Times New Roman" w:hAnsi="Times New Roman"/>
        </w:rPr>
        <w:t>的电压表和量程为</w:t>
      </w:r>
      <w:r w:rsidRPr="00C75525">
        <w:rPr>
          <w:rFonts w:ascii="Times New Roman" w:hAnsi="Times New Roman"/>
        </w:rPr>
        <w:t>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6 A</w:t>
      </w:r>
      <w:r w:rsidRPr="00C75525">
        <w:rPr>
          <w:rFonts w:ascii="Times New Roman" w:hAnsi="Times New Roman"/>
        </w:rPr>
        <w:t>的电流表测金属丝的电压和电流时读数如图所示，则电压表的读数为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u w:val="single"/>
        </w:rPr>
        <w:t xml:space="preserve">　　　　　　　</w:t>
      </w:r>
      <w:r w:rsidRPr="00C75525">
        <w:rPr>
          <w:rFonts w:ascii="Times New Roman" w:hAnsi="Times New Roman"/>
        </w:rPr>
        <w:t xml:space="preserve"> V</w:t>
      </w:r>
      <w:r w:rsidRPr="00C75525">
        <w:rPr>
          <w:rFonts w:ascii="Times New Roman" w:hAnsi="Times New Roman"/>
        </w:rPr>
        <w:t>，电流表的读数为</w:t>
      </w:r>
      <w:r w:rsidRPr="00C75525">
        <w:rPr>
          <w:rFonts w:ascii="Times New Roman" w:hAnsi="Times New Roman"/>
          <w:i/>
        </w:rPr>
        <w:t>I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 xml:space="preserve"> A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3B48D5" w:rsidRPr="00C7552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59A9A221" wp14:editId="5BBDB1D1">
            <wp:extent cx="2449195" cy="794385"/>
            <wp:effectExtent l="0" t="0" r="8255" b="5715"/>
            <wp:docPr id="2214" name="image3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8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8D5" w:rsidRPr="00C7552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7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(8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2025·</w:t>
      </w:r>
      <w:r w:rsidRPr="00C75525">
        <w:rPr>
          <w:rFonts w:ascii="Times New Roman" w:eastAsia="方正楷体_GBK" w:hAnsi="Times New Roman"/>
        </w:rPr>
        <w:t>山西浑源中学高二测试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(1)(4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如图所示的两把游标卡尺，它们的游标尺从左至右分别为</w:t>
      </w:r>
      <w:r w:rsidRPr="00C75525">
        <w:rPr>
          <w:rFonts w:ascii="Times New Roman" w:hAnsi="Times New Roman"/>
        </w:rPr>
        <w:t>9 mm</w:t>
      </w:r>
      <w:r w:rsidRPr="00C75525">
        <w:rPr>
          <w:rFonts w:ascii="Times New Roman" w:hAnsi="Times New Roman"/>
        </w:rPr>
        <w:t>长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</w:rPr>
        <w:t>等分、</w:t>
      </w:r>
      <w:r w:rsidRPr="00C75525">
        <w:rPr>
          <w:rFonts w:ascii="Times New Roman" w:hAnsi="Times New Roman"/>
        </w:rPr>
        <w:t>19 mm</w:t>
      </w:r>
      <w:r w:rsidRPr="00C75525">
        <w:rPr>
          <w:rFonts w:ascii="Times New Roman" w:hAnsi="Times New Roman"/>
        </w:rPr>
        <w:t>长</w:t>
      </w:r>
      <w:r w:rsidRPr="00C75525">
        <w:rPr>
          <w:rFonts w:ascii="Times New Roman" w:hAnsi="Times New Roman"/>
        </w:rPr>
        <w:t>20</w:t>
      </w:r>
      <w:r w:rsidRPr="00C75525">
        <w:rPr>
          <w:rFonts w:ascii="Times New Roman" w:hAnsi="Times New Roman"/>
        </w:rPr>
        <w:t>等分，它们的读数依次为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 xml:space="preserve"> mm</w:t>
      </w:r>
      <w:r w:rsidRPr="00C75525">
        <w:rPr>
          <w:rFonts w:ascii="Times New Roman" w:hAnsi="Times New Roman"/>
        </w:rPr>
        <w:t>，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 xml:space="preserve"> cm</w:t>
      </w:r>
      <w:r w:rsidRPr="00C75525">
        <w:rPr>
          <w:rFonts w:ascii="Times New Roman" w:hAnsi="Times New Roman"/>
        </w:rPr>
        <w:t>；</w:t>
      </w:r>
      <w:r w:rsidRPr="00C75525">
        <w:rPr>
          <w:rFonts w:ascii="Times New Roman" w:hAnsi="Times New Roman"/>
        </w:rPr>
        <w:t> </w:t>
      </w:r>
    </w:p>
    <w:p w:rsidR="003B48D5" w:rsidRPr="00C7552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175B7300" wp14:editId="2A5772D6">
            <wp:extent cx="2089785" cy="539115"/>
            <wp:effectExtent l="0" t="0" r="5715" b="0"/>
            <wp:docPr id="2215" name="image3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9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8D5" w:rsidRPr="00C7552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(2)(4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使用螺旋测微器测量两金属丝的直径，示数如图所示，图</w:t>
      </w:r>
      <w:r w:rsidRPr="00C75525">
        <w:rPr>
          <w:rFonts w:ascii="Times New Roman" w:hAnsi="Times New Roman"/>
        </w:rPr>
        <w:t>(a)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(b)</w:t>
      </w:r>
      <w:r w:rsidRPr="00C75525">
        <w:rPr>
          <w:rFonts w:ascii="Times New Roman" w:hAnsi="Times New Roman"/>
        </w:rPr>
        <w:t>金属丝的直径分别为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 xml:space="preserve"> mm</w:t>
      </w:r>
      <w:r w:rsidRPr="00C75525">
        <w:rPr>
          <w:rFonts w:ascii="Times New Roman" w:hAnsi="Times New Roman"/>
        </w:rPr>
        <w:t>，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 xml:space="preserve"> cm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3B48D5" w:rsidRPr="00C7552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77DD392E" wp14:editId="7CE797D0">
            <wp:extent cx="1513205" cy="827405"/>
            <wp:effectExtent l="0" t="0" r="0" b="0"/>
            <wp:docPr id="2216" name="image3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0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8D5" w:rsidRPr="00C7552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8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(6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某同学用</w:t>
      </w:r>
      <w:r w:rsidRPr="00C75525">
        <w:rPr>
          <w:rFonts w:ascii="Times New Roman" w:hAnsi="Times New Roman"/>
        </w:rPr>
        <w:t>50</w:t>
      </w:r>
      <w:r w:rsidRPr="00C75525">
        <w:rPr>
          <w:rFonts w:ascii="Times New Roman" w:hAnsi="Times New Roman"/>
        </w:rPr>
        <w:t>分度游标卡尺测小球的直径，读数前应锁定图甲中的部件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选填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A</w:t>
      </w:r>
      <w:r w:rsidRPr="00E37499">
        <w:rPr>
          <w:rFonts w:asciiTheme="majorEastAsia" w:eastAsiaTheme="majorEastAsia" w:hAnsiTheme="majorEastAsia"/>
        </w:rPr>
        <w:t>”“</w:t>
      </w:r>
      <w:r w:rsidRPr="00C75525">
        <w:rPr>
          <w:rFonts w:ascii="Times New Roman" w:hAnsi="Times New Roman"/>
        </w:rPr>
        <w:t>B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或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C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，游标卡尺读数部分放大图如图乙所示，读数为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 xml:space="preserve"> mm</w:t>
      </w:r>
      <w:r w:rsidRPr="00C75525">
        <w:rPr>
          <w:rFonts w:ascii="Times New Roman" w:hAnsi="Times New Roman"/>
        </w:rPr>
        <w:t>。将小球放入游标卡尺的凹槽内，具体操作如图丙所示，该操作会导致小球直径的测量值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选填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大于</w:t>
      </w:r>
      <w:r w:rsidRPr="00E37499">
        <w:rPr>
          <w:rFonts w:asciiTheme="majorEastAsia" w:eastAsiaTheme="majorEastAsia" w:hAnsiTheme="majorEastAsia"/>
        </w:rPr>
        <w:t>”“</w:t>
      </w:r>
      <w:r w:rsidRPr="00C75525">
        <w:rPr>
          <w:rFonts w:ascii="Times New Roman" w:hAnsi="Times New Roman"/>
        </w:rPr>
        <w:t>小于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或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等于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真实值。</w:t>
      </w:r>
      <w:r w:rsidRPr="00C75525">
        <w:rPr>
          <w:rFonts w:ascii="Times New Roman" w:hAnsi="Times New Roman"/>
        </w:rPr>
        <w:t> </w:t>
      </w:r>
    </w:p>
    <w:p w:rsidR="003B48D5" w:rsidRPr="00C7552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5BB7FB60" wp14:editId="3C33729C">
            <wp:extent cx="1763395" cy="1943100"/>
            <wp:effectExtent l="0" t="0" r="8255" b="0"/>
            <wp:docPr id="2217" name="image3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8D5" w:rsidRPr="00C7552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1CC09142" wp14:editId="22914880">
            <wp:extent cx="1654810" cy="935990"/>
            <wp:effectExtent l="0" t="0" r="2540" b="0"/>
            <wp:docPr id="2218" name="image3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2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8D5" w:rsidRPr="00C7552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9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(6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周口市高二月考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图中游标卡尺的读数为</w:t>
      </w:r>
      <w:r w:rsidRPr="00C75525">
        <w:rPr>
          <w:rFonts w:ascii="Times New Roman" w:hAnsi="Times New Roman"/>
          <w:u w:val="single"/>
        </w:rPr>
        <w:t xml:space="preserve">　　　</w:t>
      </w:r>
      <w:r w:rsidRPr="00C75525">
        <w:rPr>
          <w:rFonts w:ascii="Times New Roman" w:hAnsi="Times New Roman"/>
        </w:rPr>
        <w:t xml:space="preserve"> cm</w:t>
      </w:r>
      <w:r w:rsidRPr="00C75525">
        <w:rPr>
          <w:rFonts w:ascii="Times New Roman" w:hAnsi="Times New Roman"/>
        </w:rPr>
        <w:t>，螺旋测微器的读数为</w:t>
      </w:r>
      <w:r w:rsidRPr="00C75525">
        <w:rPr>
          <w:rFonts w:ascii="Times New Roman" w:hAnsi="Times New Roman"/>
          <w:u w:val="single"/>
        </w:rPr>
        <w:t xml:space="preserve">　　　　　</w:t>
      </w:r>
      <w:r w:rsidRPr="00C75525">
        <w:rPr>
          <w:rFonts w:ascii="Times New Roman" w:hAnsi="Times New Roman"/>
        </w:rPr>
        <w:t xml:space="preserve"> cm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3B48D5" w:rsidRPr="00C7552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3A9720D4" wp14:editId="52D3460C">
            <wp:extent cx="2879090" cy="647700"/>
            <wp:effectExtent l="0" t="0" r="0" b="0"/>
            <wp:docPr id="2219" name="image3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3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8D5" w:rsidRPr="00C7552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(4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新式游标卡尺的刻度线看起来很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>稀疏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，使读数显得清晰明了，便于使用者正确读取数据。通常游标卡尺的刻度有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</w:rPr>
        <w:t>分度、</w:t>
      </w:r>
      <w:r w:rsidRPr="00C75525">
        <w:rPr>
          <w:rFonts w:ascii="Times New Roman" w:hAnsi="Times New Roman"/>
        </w:rPr>
        <w:t>20</w:t>
      </w:r>
      <w:r w:rsidRPr="00C75525">
        <w:rPr>
          <w:rFonts w:ascii="Times New Roman" w:hAnsi="Times New Roman"/>
        </w:rPr>
        <w:t>分度和</w:t>
      </w:r>
      <w:r w:rsidRPr="00C75525">
        <w:rPr>
          <w:rFonts w:ascii="Times New Roman" w:hAnsi="Times New Roman"/>
        </w:rPr>
        <w:t>50</w:t>
      </w:r>
      <w:r w:rsidRPr="00C75525">
        <w:rPr>
          <w:rFonts w:ascii="Times New Roman" w:hAnsi="Times New Roman"/>
        </w:rPr>
        <w:t>分度三种规格：新式游标卡尺也有相应的三种，但刻度却是</w:t>
      </w:r>
      <w:r w:rsidRPr="00C75525">
        <w:rPr>
          <w:rFonts w:ascii="Times New Roman" w:hAnsi="Times New Roman"/>
        </w:rPr>
        <w:t>19 mm</w:t>
      </w:r>
      <w:r w:rsidRPr="00C75525">
        <w:rPr>
          <w:rFonts w:ascii="Times New Roman" w:hAnsi="Times New Roman"/>
        </w:rPr>
        <w:t>等分成</w:t>
      </w:r>
      <w:r w:rsidRPr="00C75525">
        <w:rPr>
          <w:rFonts w:ascii="Times New Roman" w:hAnsi="Times New Roman"/>
        </w:rPr>
        <w:t>10</w:t>
      </w:r>
      <w:r w:rsidRPr="00C75525">
        <w:rPr>
          <w:rFonts w:ascii="Times New Roman" w:hAnsi="Times New Roman"/>
        </w:rPr>
        <w:t>份，</w:t>
      </w:r>
      <w:r w:rsidRPr="00C75525">
        <w:rPr>
          <w:rFonts w:ascii="Times New Roman" w:hAnsi="Times New Roman"/>
        </w:rPr>
        <w:t>39 mm</w:t>
      </w:r>
      <w:r w:rsidRPr="00C75525">
        <w:rPr>
          <w:rFonts w:ascii="Times New Roman" w:hAnsi="Times New Roman"/>
        </w:rPr>
        <w:t>等分成</w:t>
      </w:r>
      <w:r w:rsidRPr="00C75525">
        <w:rPr>
          <w:rFonts w:ascii="Times New Roman" w:hAnsi="Times New Roman"/>
        </w:rPr>
        <w:t>20</w:t>
      </w:r>
      <w:r w:rsidRPr="00C75525">
        <w:rPr>
          <w:rFonts w:ascii="Times New Roman" w:hAnsi="Times New Roman"/>
        </w:rPr>
        <w:t>份，</w:t>
      </w:r>
      <w:r w:rsidRPr="00C75525">
        <w:rPr>
          <w:rFonts w:ascii="Times New Roman" w:hAnsi="Times New Roman"/>
        </w:rPr>
        <w:t>99 mm</w:t>
      </w:r>
      <w:r w:rsidRPr="00C75525">
        <w:rPr>
          <w:rFonts w:ascii="Times New Roman" w:hAnsi="Times New Roman"/>
        </w:rPr>
        <w:t>等分成</w:t>
      </w:r>
      <w:r w:rsidRPr="00C75525">
        <w:rPr>
          <w:rFonts w:ascii="Times New Roman" w:hAnsi="Times New Roman"/>
        </w:rPr>
        <w:t>50</w:t>
      </w:r>
      <w:r w:rsidRPr="00C75525">
        <w:rPr>
          <w:rFonts w:ascii="Times New Roman" w:hAnsi="Times New Roman"/>
        </w:rPr>
        <w:t>份。如图就是一个</w:t>
      </w:r>
      <w:r w:rsidRPr="00E37499">
        <w:rPr>
          <w:rFonts w:asciiTheme="majorEastAsia" w:eastAsiaTheme="majorEastAsia" w:hAnsiTheme="majorEastAsia"/>
        </w:rPr>
        <w:t>“</w:t>
      </w:r>
      <w:r w:rsidRPr="00C75525">
        <w:rPr>
          <w:rFonts w:ascii="Times New Roman" w:hAnsi="Times New Roman"/>
        </w:rPr>
        <w:t xml:space="preserve">39 mm </w:t>
      </w:r>
      <w:r w:rsidRPr="00C75525">
        <w:rPr>
          <w:rFonts w:ascii="Times New Roman" w:hAnsi="Times New Roman"/>
        </w:rPr>
        <w:t>等分成</w:t>
      </w:r>
      <w:r w:rsidRPr="00C75525">
        <w:rPr>
          <w:rFonts w:ascii="Times New Roman" w:hAnsi="Times New Roman"/>
        </w:rPr>
        <w:t>20</w:t>
      </w:r>
      <w:r w:rsidRPr="00C75525">
        <w:rPr>
          <w:rFonts w:ascii="Times New Roman" w:hAnsi="Times New Roman"/>
        </w:rPr>
        <w:t>份</w:t>
      </w:r>
      <w:r w:rsidRPr="00E37499">
        <w:rPr>
          <w:rFonts w:asciiTheme="majorEastAsia" w:eastAsiaTheme="majorEastAsia" w:hAnsiTheme="majorEastAsia"/>
        </w:rPr>
        <w:t>”</w:t>
      </w:r>
      <w:r w:rsidRPr="00C75525">
        <w:rPr>
          <w:rFonts w:ascii="Times New Roman" w:hAnsi="Times New Roman"/>
        </w:rPr>
        <w:t>的新式游标卡尺。用它测量某物体的厚度，示数如图所示，正确的读数是</w:t>
      </w:r>
      <w:r w:rsidRPr="00C75525">
        <w:rPr>
          <w:rFonts w:ascii="Times New Roman" w:hAnsi="Times New Roman"/>
          <w:u w:val="single"/>
        </w:rPr>
        <w:t xml:space="preserve">　　　　</w:t>
      </w:r>
      <w:r w:rsidRPr="00C75525">
        <w:rPr>
          <w:rFonts w:ascii="Times New Roman" w:hAnsi="Times New Roman"/>
        </w:rPr>
        <w:t xml:space="preserve"> cm</w:t>
      </w:r>
      <w:r w:rsidRPr="00C75525">
        <w:rPr>
          <w:rFonts w:ascii="Times New Roman" w:hAnsi="Times New Roman"/>
        </w:rPr>
        <w:t>。</w:t>
      </w:r>
      <w:r w:rsidRPr="00C75525">
        <w:rPr>
          <w:rFonts w:ascii="Times New Roman" w:hAnsi="Times New Roman"/>
        </w:rPr>
        <w:t> </w:t>
      </w:r>
    </w:p>
    <w:p w:rsidR="003B48D5" w:rsidRDefault="003B48D5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eastAsia="方正黑体_GBK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0E331CD2" wp14:editId="59E54B53">
            <wp:extent cx="1475105" cy="429895"/>
            <wp:effectExtent l="0" t="0" r="0" b="8255"/>
            <wp:docPr id="2220" name="image3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4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001" w:rsidRDefault="00F55001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</w:p>
    <w:p w:rsidR="00962904" w:rsidRPr="0062044B" w:rsidRDefault="00962904" w:rsidP="00962904">
      <w:pPr>
        <w:pStyle w:val="2"/>
      </w:pPr>
      <w:r w:rsidRPr="0062044B">
        <w:t>答案精析</w:t>
      </w:r>
    </w:p>
    <w:p w:rsidR="00962904" w:rsidRPr="0062044B" w:rsidRDefault="00962904" w:rsidP="0096290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7</w:t>
      </w:r>
    </w:p>
    <w:p w:rsidR="00962904" w:rsidRPr="0062044B" w:rsidRDefault="00962904" w:rsidP="0096290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eastAsia="楷体" w:hAnsi="Times New Roman"/>
        </w:rPr>
        <w:t>圆柱体的直径为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hAnsi="Times New Roman"/>
        </w:rPr>
        <w:t>=13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mm+0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7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mm=13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7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。</w:t>
      </w:r>
    </w:p>
    <w:p w:rsidR="00962904" w:rsidRPr="0062044B" w:rsidRDefault="00962904" w:rsidP="0096290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900</w:t>
      </w:r>
    </w:p>
    <w:p w:rsidR="00962904" w:rsidRPr="0062044B" w:rsidRDefault="00962904" w:rsidP="0096290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eastAsia="楷体" w:hAnsi="Times New Roman"/>
        </w:rPr>
        <w:t>固定刻度为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，半毫米刻度读数为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，可动刻度读数为</w:t>
      </w:r>
      <w:r w:rsidRPr="0062044B">
        <w:rPr>
          <w:rFonts w:ascii="Times New Roman" w:hAnsi="Times New Roman"/>
        </w:rPr>
        <w:t>40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，则最终读数为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900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。</w:t>
      </w:r>
    </w:p>
    <w:p w:rsidR="00962904" w:rsidRPr="0062044B" w:rsidRDefault="00962904" w:rsidP="0096290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42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35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410</w:t>
      </w:r>
    </w:p>
    <w:p w:rsidR="00962904" w:rsidRPr="0062044B" w:rsidRDefault="00962904" w:rsidP="0096290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由题图甲所示可知，游标卡尺主尺示数为</w:t>
      </w:r>
      <w:r w:rsidRPr="0062044B">
        <w:rPr>
          <w:rFonts w:ascii="Times New Roman" w:hAnsi="Times New Roman"/>
        </w:rPr>
        <w:t>42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，游标尺示数为</w:t>
      </w:r>
      <w:r w:rsidRPr="0062044B">
        <w:rPr>
          <w:rFonts w:ascii="Times New Roman" w:hAnsi="Times New Roman"/>
        </w:rPr>
        <w:t>7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</w:p>
    <w:p w:rsidR="00962904" w:rsidRPr="0062044B" w:rsidRDefault="00962904" w:rsidP="0096290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游标卡尺示数为</w:t>
      </w:r>
      <w:r w:rsidRPr="0062044B">
        <w:rPr>
          <w:rFonts w:ascii="Times New Roman" w:hAnsi="Times New Roman"/>
        </w:rPr>
        <w:t>42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mm+0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mm=42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</w:p>
    <w:p w:rsidR="00962904" w:rsidRPr="0062044B" w:rsidRDefault="00962904" w:rsidP="00962904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读数前应先旋紧部件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，使读数固定不变，由题图乙所示可知，螺旋测微器固定刻度示数为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，可动刻度数为</w:t>
      </w:r>
      <w:r w:rsidRPr="0062044B">
        <w:rPr>
          <w:rFonts w:ascii="Times New Roman" w:hAnsi="Times New Roman"/>
        </w:rPr>
        <w:t>41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</w:p>
    <w:p w:rsidR="00962904" w:rsidRPr="0062044B" w:rsidRDefault="00962904" w:rsidP="0096290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螺旋测微器示数为</w:t>
      </w:r>
      <w:r w:rsidRPr="0062044B">
        <w:rPr>
          <w:rFonts w:ascii="Times New Roman" w:hAnsi="Times New Roman"/>
        </w:rPr>
        <w:t>0+0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。</w:t>
      </w:r>
    </w:p>
    <w:p w:rsidR="00962904" w:rsidRPr="0062044B" w:rsidRDefault="00962904" w:rsidP="0096290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90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85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17</w:t>
      </w:r>
    </w:p>
    <w:p w:rsidR="00962904" w:rsidRPr="0062044B" w:rsidRDefault="00962904" w:rsidP="0096290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470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060</w:t>
      </w:r>
    </w:p>
    <w:p w:rsidR="00962904" w:rsidRPr="0062044B" w:rsidRDefault="00962904" w:rsidP="0096290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eastAsia="楷体" w:hAnsi="Times New Roman"/>
        </w:rPr>
        <w:t>螺旋测微器的精确度为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，读数等于固定刻度加上可动刻度读数，则有金属圆柱体的直径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hAnsi="Times New Roman"/>
        </w:rPr>
        <w:t>=8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mm+47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470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20</w:t>
      </w:r>
      <w:r w:rsidRPr="0062044B">
        <w:rPr>
          <w:rFonts w:ascii="Times New Roman" w:eastAsia="楷体" w:hAnsi="Times New Roman"/>
        </w:rPr>
        <w:t>分度的游标卡尺，精确度是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，故该游标卡尺的示数为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</w:rPr>
        <w:t>=20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mm+12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mm=20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060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cm</w:t>
      </w:r>
      <w:r w:rsidRPr="0062044B">
        <w:rPr>
          <w:rFonts w:ascii="Times New Roman" w:eastAsia="楷体" w:hAnsi="Times New Roman"/>
        </w:rPr>
        <w:t>。</w:t>
      </w:r>
    </w:p>
    <w:p w:rsidR="00962904" w:rsidRPr="0062044B" w:rsidRDefault="00962904" w:rsidP="0096290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60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52</w:t>
      </w:r>
    </w:p>
    <w:p w:rsidR="00962904" w:rsidRPr="0062044B" w:rsidRDefault="00962904" w:rsidP="0096290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eastAsia="楷体" w:hAnsi="Times New Roman"/>
        </w:rPr>
        <w:t>电压表的每小格表示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，所以估读到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，故电压表的读数为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，电流表每小格表示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，所以估读到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，故电流表的读数为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</w:p>
    <w:p w:rsidR="00962904" w:rsidRPr="0062044B" w:rsidRDefault="00962904" w:rsidP="0096290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47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385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158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004 1</w:t>
      </w:r>
    </w:p>
    <w:p w:rsidR="00962904" w:rsidRPr="0062044B" w:rsidRDefault="00962904" w:rsidP="0096290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eastAsia="楷体" w:hAnsi="Times New Roman"/>
        </w:rPr>
        <w:t>分度的游标卡尺精确度为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20</w:t>
      </w:r>
      <w:r w:rsidRPr="0062044B">
        <w:rPr>
          <w:rFonts w:ascii="Times New Roman" w:eastAsia="楷体" w:hAnsi="Times New Roman"/>
        </w:rPr>
        <w:t>分度的游标卡尺精确度为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，其读数等于主尺读数与游标尺读数之和，所以读数依次为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=47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mm+7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mm=47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7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</w:p>
    <w:p w:rsidR="00962904" w:rsidRPr="0062044B" w:rsidRDefault="00962904" w:rsidP="0096290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=53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mm+17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mm=53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85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385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cm</w:t>
      </w:r>
    </w:p>
    <w:p w:rsidR="00962904" w:rsidRPr="0062044B" w:rsidRDefault="00962904" w:rsidP="00962904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mm+15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8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</w:p>
    <w:p w:rsidR="00962904" w:rsidRPr="0062044B" w:rsidRDefault="00962904" w:rsidP="0096290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158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</w:p>
    <w:p w:rsidR="00962904" w:rsidRPr="0062044B" w:rsidRDefault="00962904" w:rsidP="0096290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=0+4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041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004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cm</w:t>
      </w:r>
      <w:r w:rsidRPr="0062044B">
        <w:rPr>
          <w:rFonts w:ascii="Times New Roman" w:eastAsia="楷体" w:hAnsi="Times New Roman"/>
        </w:rPr>
        <w:t>。</w:t>
      </w:r>
    </w:p>
    <w:p w:rsidR="00962904" w:rsidRPr="0062044B" w:rsidRDefault="00962904" w:rsidP="0096290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11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28</w:t>
      </w:r>
      <w:r w:rsidRPr="0062044B">
        <w:rPr>
          <w:rFonts w:ascii="Times New Roman" w:hAnsi="Times New Roman"/>
        </w:rPr>
        <w:t xml:space="preserve">　小于</w:t>
      </w:r>
    </w:p>
    <w:p w:rsidR="00962904" w:rsidRPr="0062044B" w:rsidRDefault="00962904" w:rsidP="0096290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eastAsia="楷体" w:hAnsi="Times New Roman"/>
        </w:rPr>
        <w:t>为防止读数时游标尺发生移动，读数前应先旋紧紧固螺钉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；游标卡尺的读数为</w:t>
      </w:r>
      <w:r w:rsidRPr="0062044B">
        <w:rPr>
          <w:rFonts w:ascii="Times New Roman" w:hAnsi="Times New Roman"/>
        </w:rPr>
        <w:t>11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mm+14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mm=11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；小球放入游标卡尺的凹槽内，测量的并不是小球的直径，测量结果小于真实值。</w:t>
      </w:r>
    </w:p>
    <w:p w:rsidR="00962904" w:rsidRPr="0062044B" w:rsidRDefault="00962904" w:rsidP="0096290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060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062 2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062 1</w:t>
      </w:r>
      <w:r w:rsidRPr="0062044B">
        <w:rPr>
          <w:rFonts w:ascii="Times New Roman" w:hAnsi="Times New Roman"/>
        </w:rPr>
        <w:t>、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062 3</w:t>
      </w:r>
      <w:r w:rsidRPr="0062044B">
        <w:rPr>
          <w:rFonts w:ascii="Times New Roman" w:hAnsi="Times New Roman"/>
        </w:rPr>
        <w:t>均可</w:t>
      </w:r>
      <w:r>
        <w:rPr>
          <w:rFonts w:ascii="Times New Roman" w:hAnsi="Times New Roman"/>
        </w:rPr>
        <w:t>)</w:t>
      </w:r>
    </w:p>
    <w:p w:rsidR="00962904" w:rsidRPr="0062044B" w:rsidRDefault="00962904" w:rsidP="0096290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eastAsia="楷体" w:hAnsi="Times New Roman"/>
        </w:rPr>
        <w:t>游标卡尺的读数为主尺读数与游标尺读数之和，所以读数为</w:t>
      </w:r>
    </w:p>
    <w:p w:rsidR="00962904" w:rsidRPr="0062044B" w:rsidRDefault="00962904" w:rsidP="0096290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mm+30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mm=10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060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cm</w:t>
      </w:r>
    </w:p>
    <w:p w:rsidR="00962904" w:rsidRPr="0062044B" w:rsidRDefault="00962904" w:rsidP="00962904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螺旋测微器的读数为固定刻度数与可动刻度数之和，所以读数为</w:t>
      </w:r>
    </w:p>
    <w:p w:rsidR="00962904" w:rsidRPr="0062044B" w:rsidRDefault="00962904" w:rsidP="0096290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mm+12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622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062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cm</w:t>
      </w:r>
      <w:r w:rsidRPr="0062044B">
        <w:rPr>
          <w:rFonts w:ascii="Times New Roman" w:eastAsia="楷体" w:hAnsi="Times New Roman"/>
        </w:rPr>
        <w:t>。</w:t>
      </w:r>
    </w:p>
    <w:p w:rsidR="00962904" w:rsidRPr="0062044B" w:rsidRDefault="00962904" w:rsidP="0096290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030</w:t>
      </w:r>
    </w:p>
    <w:p w:rsidR="00962904" w:rsidRPr="0062044B" w:rsidRDefault="00962904" w:rsidP="0096290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eastAsia="楷体" w:hAnsi="Times New Roman"/>
        </w:rPr>
        <w:t>游标卡尺是利用差值读数原理设计的，</w:t>
      </w:r>
      <w:r w:rsidRPr="0062044B">
        <w:rPr>
          <w:rFonts w:ascii="Times New Roman" w:hAnsi="Times New Roman"/>
        </w:rPr>
        <w:t>20</w:t>
      </w:r>
      <w:r w:rsidRPr="0062044B">
        <w:rPr>
          <w:rFonts w:ascii="Times New Roman" w:eastAsia="楷体" w:hAnsi="Times New Roman"/>
        </w:rPr>
        <w:t>分度游标卡尺，游标尺的总长度为</w:t>
      </w:r>
      <w:r w:rsidRPr="0062044B">
        <w:rPr>
          <w:rFonts w:ascii="Times New Roman" w:hAnsi="Times New Roman"/>
        </w:rPr>
        <w:t>39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，每小格为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95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，比主尺最小刻度的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>倍小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，故精确度为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62044B">
        <w:rPr>
          <w:rFonts w:ascii="Times New Roman" w:eastAsia="楷体" w:hAnsi="Times New Roman"/>
        </w:rPr>
        <w:t>；游标卡尺读数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eastAsia="楷体" w:hAnsi="Times New Roman"/>
        </w:rPr>
        <w:t>主尺读数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eastAsia="楷体" w:hAnsi="Times New Roman"/>
        </w:rPr>
        <w:t>游标尺读数</w:t>
      </w:r>
      <w:r w:rsidRPr="0062044B">
        <w:rPr>
          <w:rFonts w:ascii="Times New Roman" w:hAnsi="Times New Roman"/>
        </w:rPr>
        <w:t>=30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mm+0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6=30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mm=3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030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cm</w:t>
      </w:r>
      <w:r w:rsidRPr="0062044B">
        <w:rPr>
          <w:rFonts w:ascii="Times New Roman" w:eastAsia="楷体" w:hAnsi="Times New Roman"/>
        </w:rPr>
        <w:t>。</w:t>
      </w:r>
    </w:p>
    <w:p w:rsidR="00962904" w:rsidRPr="00962904" w:rsidRDefault="00962904" w:rsidP="003B48D5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 w:hint="eastAsia"/>
        </w:rPr>
      </w:pPr>
      <w:bookmarkStart w:id="0" w:name="_GoBack"/>
      <w:bookmarkEnd w:id="0"/>
    </w:p>
    <w:sectPr w:rsidR="00962904" w:rsidRPr="00962904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115" w:rsidRDefault="00E26115" w:rsidP="006C537E">
      <w:pPr>
        <w:pStyle w:val="a3"/>
      </w:pPr>
      <w:r>
        <w:separator/>
      </w:r>
    </w:p>
  </w:endnote>
  <w:endnote w:type="continuationSeparator" w:id="0">
    <w:p w:rsidR="00E26115" w:rsidRDefault="00E26115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115" w:rsidRDefault="00E26115">
      <w:pPr>
        <w:pStyle w:val="a3"/>
      </w:pPr>
      <w:r>
        <w:separator/>
      </w:r>
    </w:p>
  </w:footnote>
  <w:footnote w:type="continuationSeparator" w:id="0">
    <w:p w:rsidR="00E26115" w:rsidRDefault="00E26115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D29BE"/>
    <w:rsid w:val="00101357"/>
    <w:rsid w:val="00117791"/>
    <w:rsid w:val="001302C8"/>
    <w:rsid w:val="0013235C"/>
    <w:rsid w:val="00152ED9"/>
    <w:rsid w:val="00167B38"/>
    <w:rsid w:val="001C5ADF"/>
    <w:rsid w:val="00201FF6"/>
    <w:rsid w:val="002068E6"/>
    <w:rsid w:val="00292EDB"/>
    <w:rsid w:val="002B75BF"/>
    <w:rsid w:val="00325371"/>
    <w:rsid w:val="00326389"/>
    <w:rsid w:val="00327CDE"/>
    <w:rsid w:val="00364F9A"/>
    <w:rsid w:val="00391EE7"/>
    <w:rsid w:val="003A7363"/>
    <w:rsid w:val="003B0166"/>
    <w:rsid w:val="003B1CD3"/>
    <w:rsid w:val="003B48D5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70790"/>
    <w:rsid w:val="0058578F"/>
    <w:rsid w:val="005A1D92"/>
    <w:rsid w:val="005B0CFB"/>
    <w:rsid w:val="005D3D33"/>
    <w:rsid w:val="005F127C"/>
    <w:rsid w:val="005F5D9A"/>
    <w:rsid w:val="00626617"/>
    <w:rsid w:val="006521FD"/>
    <w:rsid w:val="006612D1"/>
    <w:rsid w:val="006A41DC"/>
    <w:rsid w:val="006C537E"/>
    <w:rsid w:val="006E28A5"/>
    <w:rsid w:val="006E3A49"/>
    <w:rsid w:val="00717F76"/>
    <w:rsid w:val="00720332"/>
    <w:rsid w:val="00724568"/>
    <w:rsid w:val="0078157D"/>
    <w:rsid w:val="007B1DE7"/>
    <w:rsid w:val="007B5590"/>
    <w:rsid w:val="007B7C3D"/>
    <w:rsid w:val="0081363D"/>
    <w:rsid w:val="00843D10"/>
    <w:rsid w:val="008B18F6"/>
    <w:rsid w:val="008B3DDC"/>
    <w:rsid w:val="00913637"/>
    <w:rsid w:val="009217BC"/>
    <w:rsid w:val="00960619"/>
    <w:rsid w:val="00962904"/>
    <w:rsid w:val="00971BFB"/>
    <w:rsid w:val="009D7281"/>
    <w:rsid w:val="009F4C47"/>
    <w:rsid w:val="00A33F40"/>
    <w:rsid w:val="00A72F25"/>
    <w:rsid w:val="00AB315B"/>
    <w:rsid w:val="00AE0BCB"/>
    <w:rsid w:val="00B11DE3"/>
    <w:rsid w:val="00B308B8"/>
    <w:rsid w:val="00B82B68"/>
    <w:rsid w:val="00BA1E36"/>
    <w:rsid w:val="00BC3452"/>
    <w:rsid w:val="00BF17CB"/>
    <w:rsid w:val="00C04966"/>
    <w:rsid w:val="00C44E2D"/>
    <w:rsid w:val="00C470B5"/>
    <w:rsid w:val="00C47140"/>
    <w:rsid w:val="00C6302E"/>
    <w:rsid w:val="00C82289"/>
    <w:rsid w:val="00C93E3A"/>
    <w:rsid w:val="00CA3BED"/>
    <w:rsid w:val="00CB1D13"/>
    <w:rsid w:val="00D01BC0"/>
    <w:rsid w:val="00D21920"/>
    <w:rsid w:val="00D3685C"/>
    <w:rsid w:val="00D81827"/>
    <w:rsid w:val="00D9312A"/>
    <w:rsid w:val="00D940E1"/>
    <w:rsid w:val="00D97589"/>
    <w:rsid w:val="00DA4092"/>
    <w:rsid w:val="00E05032"/>
    <w:rsid w:val="00E15E1D"/>
    <w:rsid w:val="00E26115"/>
    <w:rsid w:val="00E336E3"/>
    <w:rsid w:val="00E47B51"/>
    <w:rsid w:val="00E5427A"/>
    <w:rsid w:val="00E629AC"/>
    <w:rsid w:val="00E86A1B"/>
    <w:rsid w:val="00E93DC0"/>
    <w:rsid w:val="00EB4538"/>
    <w:rsid w:val="00EF435A"/>
    <w:rsid w:val="00EF5C7F"/>
    <w:rsid w:val="00F043AD"/>
    <w:rsid w:val="00F20626"/>
    <w:rsid w:val="00F2499B"/>
    <w:rsid w:val="00F55001"/>
    <w:rsid w:val="00F81A0E"/>
    <w:rsid w:val="00F86E90"/>
    <w:rsid w:val="00FA57C3"/>
    <w:rsid w:val="00FC4922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4</Pages>
  <Words>386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29</vt:i4>
      </vt:variant>
    </vt:vector>
  </HeadingPairs>
  <TitlesOfParts>
    <vt:vector size="30" baseType="lpstr">
      <vt:lpstr/>
      <vt:lpstr>    1　电荷</vt:lpstr>
      <vt:lpstr>    课时对点练</vt:lpstr>
      <vt:lpstr>    2　库仑定律</vt:lpstr>
      <vt:lpstr>    课时对点练</vt:lpstr>
      <vt:lpstr>    专题强化1　库仑定律的应用</vt:lpstr>
      <vt:lpstr>    专题强化练</vt:lpstr>
      <vt:lpstr>    3　电场　电场强度</vt:lpstr>
      <vt:lpstr>        第1课时　电场强度　电场强度的叠加</vt:lpstr>
      <vt:lpstr>    课时对点练</vt:lpstr>
      <vt:lpstr>        第2课时　电场线　匀强电场</vt:lpstr>
      <vt:lpstr>    课时对点练</vt:lpstr>
      <vt:lpstr>    专题强化2　静电场中力的性质</vt:lpstr>
      <vt:lpstr>    专题强化练</vt:lpstr>
      <vt:lpstr>    4　静电的防止与利用</vt:lpstr>
      <vt:lpstr>    课时对点练</vt:lpstr>
      <vt:lpstr>    章末素养提升</vt:lpstr>
      <vt:lpstr>    章末检测试卷(一)</vt:lpstr>
      <vt:lpstr>    1　电势能和电势</vt:lpstr>
      <vt:lpstr>    课时对点练</vt:lpstr>
      <vt:lpstr>    2　电势差</vt:lpstr>
      <vt:lpstr>    课时对点练</vt:lpstr>
      <vt:lpstr>    3　电势差与电场强度的关系</vt:lpstr>
      <vt:lpstr>    课时对点练</vt:lpstr>
      <vt:lpstr>    专题强化3　电场线、等势面与带电粒子运动轨迹问题　等分法的应用</vt:lpstr>
      <vt:lpstr>    专题强化练</vt:lpstr>
      <vt:lpstr>    专题强化4　静电场中的功能关系及图像问题</vt:lpstr>
      <vt:lpstr>    专题强化练</vt:lpstr>
      <vt:lpstr>    4　电容器的电容</vt:lpstr>
      <vt:lpstr>        第1课时　电容器的电容</vt:lpstr>
    </vt:vector>
  </TitlesOfParts>
  <Company>Intergen Ltd</Company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34</cp:revision>
  <dcterms:created xsi:type="dcterms:W3CDTF">2025-03-14T02:35:00Z</dcterms:created>
  <dcterms:modified xsi:type="dcterms:W3CDTF">2025-04-17T00:47:00Z</dcterms:modified>
</cp:coreProperties>
</file>